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CA" w:rsidRDefault="00EE7028" w:rsidP="00005EC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Senepol</w:t>
      </w:r>
      <w:proofErr w:type="spellEnd"/>
      <w:r>
        <w:rPr>
          <w:b/>
          <w:sz w:val="24"/>
          <w:szCs w:val="24"/>
        </w:rPr>
        <w:t xml:space="preserve"> apresenta a força do sangue africano</w:t>
      </w:r>
    </w:p>
    <w:p w:rsidR="00EE7028" w:rsidRPr="00AA29F6" w:rsidRDefault="00AA29F6" w:rsidP="00005ECA">
      <w:pPr>
        <w:rPr>
          <w:i/>
          <w:sz w:val="24"/>
          <w:szCs w:val="24"/>
        </w:rPr>
      </w:pPr>
      <w:r w:rsidRPr="00AA29F6">
        <w:rPr>
          <w:i/>
          <w:sz w:val="24"/>
          <w:szCs w:val="24"/>
        </w:rPr>
        <w:t>Raça é reconhecida pela fertilidade e alta capacidade de ganho de peso</w:t>
      </w:r>
    </w:p>
    <w:p w:rsidR="00AA29F6" w:rsidRDefault="003604EA" w:rsidP="00005ECA">
      <w:pPr>
        <w:rPr>
          <w:sz w:val="24"/>
          <w:szCs w:val="24"/>
        </w:rPr>
      </w:pPr>
      <w:r>
        <w:rPr>
          <w:sz w:val="24"/>
          <w:szCs w:val="24"/>
        </w:rPr>
        <w:t xml:space="preserve">Animais rústicos, com alta capacidade de conversão alimentar e ganho de peso, e uma fertilidade acima da média. São as principais características da raça </w:t>
      </w:r>
      <w:proofErr w:type="spellStart"/>
      <w:r>
        <w:rPr>
          <w:sz w:val="24"/>
          <w:szCs w:val="24"/>
        </w:rPr>
        <w:t>Senepol</w:t>
      </w:r>
      <w:proofErr w:type="spellEnd"/>
      <w:r>
        <w:rPr>
          <w:sz w:val="24"/>
          <w:szCs w:val="24"/>
        </w:rPr>
        <w:t>, que volta a se apresentar durante uma edição da Expoingá.</w:t>
      </w:r>
    </w:p>
    <w:p w:rsidR="00A62D63" w:rsidRDefault="003604EA" w:rsidP="00005ECA">
      <w:pPr>
        <w:rPr>
          <w:sz w:val="24"/>
          <w:szCs w:val="24"/>
        </w:rPr>
      </w:pPr>
      <w:r>
        <w:rPr>
          <w:sz w:val="24"/>
          <w:szCs w:val="24"/>
        </w:rPr>
        <w:t xml:space="preserve">De origem do Senegal, na África, a raça registra um ritmo acelerado de crescimento em todo o território nacional. “No cruzamento industrial, produz animais meios-sangues com excelente rendimento de carcaça e a carne </w:t>
      </w:r>
      <w:r w:rsidR="00CB2AC1">
        <w:rPr>
          <w:sz w:val="24"/>
          <w:szCs w:val="24"/>
        </w:rPr>
        <w:t xml:space="preserve">tem </w:t>
      </w:r>
      <w:r>
        <w:rPr>
          <w:sz w:val="24"/>
          <w:szCs w:val="24"/>
        </w:rPr>
        <w:t xml:space="preserve">marmoreio, </w:t>
      </w:r>
      <w:r w:rsidRPr="00F82C40">
        <w:rPr>
          <w:sz w:val="24"/>
          <w:szCs w:val="24"/>
        </w:rPr>
        <w:t>a quantidade de gordura intramuscular presente, de qualidade</w:t>
      </w:r>
      <w:r w:rsidR="00CB2AC1">
        <w:rPr>
          <w:sz w:val="24"/>
          <w:szCs w:val="24"/>
        </w:rPr>
        <w:t xml:space="preserve">”, destaca o pecuarista </w:t>
      </w:r>
      <w:r w:rsidR="00EE7028" w:rsidRPr="003604EA">
        <w:rPr>
          <w:sz w:val="24"/>
          <w:szCs w:val="24"/>
        </w:rPr>
        <w:t xml:space="preserve">Diogo Henrique </w:t>
      </w:r>
      <w:proofErr w:type="spellStart"/>
      <w:r w:rsidR="00EE7028" w:rsidRPr="003604EA">
        <w:rPr>
          <w:sz w:val="24"/>
          <w:szCs w:val="24"/>
        </w:rPr>
        <w:t>Bileski</w:t>
      </w:r>
      <w:proofErr w:type="spellEnd"/>
      <w:r w:rsidR="00EE7028" w:rsidRPr="003604EA">
        <w:rPr>
          <w:sz w:val="24"/>
          <w:szCs w:val="24"/>
        </w:rPr>
        <w:t xml:space="preserve"> Bianchi</w:t>
      </w:r>
      <w:r w:rsidR="00CB2AC1">
        <w:rPr>
          <w:sz w:val="24"/>
          <w:szCs w:val="24"/>
        </w:rPr>
        <w:t>.</w:t>
      </w:r>
    </w:p>
    <w:p w:rsidR="00D478CE" w:rsidRPr="00D478CE" w:rsidRDefault="00D478CE" w:rsidP="00005ECA">
      <w:pPr>
        <w:rPr>
          <w:b/>
          <w:sz w:val="24"/>
          <w:szCs w:val="24"/>
        </w:rPr>
      </w:pPr>
      <w:r w:rsidRPr="00D478CE">
        <w:rPr>
          <w:b/>
          <w:sz w:val="24"/>
          <w:szCs w:val="24"/>
        </w:rPr>
        <w:t>Desempenho</w:t>
      </w:r>
    </w:p>
    <w:p w:rsidR="00CB2AC1" w:rsidRDefault="00CB2AC1" w:rsidP="00005ECA">
      <w:pPr>
        <w:rPr>
          <w:sz w:val="24"/>
          <w:szCs w:val="24"/>
        </w:rPr>
      </w:pPr>
      <w:r>
        <w:rPr>
          <w:sz w:val="24"/>
          <w:szCs w:val="24"/>
        </w:rPr>
        <w:t>No campo, ressalta o criador, um touro consegue fazer a cobertura em cerca de 40 vacas. Em outras raças, ainda segundo ele, a média é de um macho para cerca de 30 fêmeas. “É um desempenho extraordinário, que tem atraído o ingresso de novos pecuaristas”, comenta.</w:t>
      </w:r>
    </w:p>
    <w:p w:rsidR="00CB2AC1" w:rsidRDefault="00D478CE" w:rsidP="00005ECA">
      <w:pPr>
        <w:rPr>
          <w:sz w:val="24"/>
          <w:szCs w:val="24"/>
        </w:rPr>
      </w:pPr>
      <w:r>
        <w:rPr>
          <w:sz w:val="24"/>
          <w:szCs w:val="24"/>
        </w:rPr>
        <w:t>Bianchi explica que a procura por reprodutores está cinco vezes superior à esperada. “Inclusive, para atender a demanda, temos vendido matrizes para aumentar a produção de touros”, afirma.</w:t>
      </w:r>
    </w:p>
    <w:p w:rsidR="00D478CE" w:rsidRPr="00D478CE" w:rsidRDefault="001B0B9E" w:rsidP="00005EC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Expectativa</w:t>
      </w:r>
    </w:p>
    <w:p w:rsidR="0005559E" w:rsidRPr="00005ECA" w:rsidRDefault="001B0B9E">
      <w:pPr>
        <w:rPr>
          <w:sz w:val="24"/>
          <w:szCs w:val="24"/>
        </w:rPr>
      </w:pPr>
      <w:r>
        <w:rPr>
          <w:sz w:val="24"/>
          <w:szCs w:val="24"/>
        </w:rPr>
        <w:t>Na Expoingá 2022, a expectativa dele é projetar e mostrar todo o potencial da raça. “Nossa genética é toda importada. Trabalhamos com transferência de embriões. É um plantel selecionado para garantir toda a transmissão da força do sangue africano para a produção de carne de alta qualidade, que atenda as necessidades do público, cada vez mais exigente, em sabor e maciez”, frisa.</w:t>
      </w:r>
      <w:bookmarkStart w:id="0" w:name="_GoBack"/>
      <w:bookmarkEnd w:id="0"/>
    </w:p>
    <w:sectPr w:rsidR="0005559E" w:rsidRPr="00005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CA"/>
    <w:rsid w:val="00005ECA"/>
    <w:rsid w:val="0005559E"/>
    <w:rsid w:val="001B0B9E"/>
    <w:rsid w:val="003604EA"/>
    <w:rsid w:val="004523A6"/>
    <w:rsid w:val="006110D3"/>
    <w:rsid w:val="009569BB"/>
    <w:rsid w:val="00A62D63"/>
    <w:rsid w:val="00AA29F6"/>
    <w:rsid w:val="00CB2AC1"/>
    <w:rsid w:val="00D478CE"/>
    <w:rsid w:val="00E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98F"/>
  <w15:chartTrackingRefBased/>
  <w15:docId w15:val="{DDBF9BCE-0C37-471F-859B-4051ACF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E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1298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SRMImprensa2</dc:creator>
  <cp:keywords/>
  <dc:description/>
  <cp:lastModifiedBy>SRMImprensa2</cp:lastModifiedBy>
  <cp:revision>3</cp:revision>
  <dcterms:created xsi:type="dcterms:W3CDTF">2022-04-27T18:19:00Z</dcterms:created>
  <dcterms:modified xsi:type="dcterms:W3CDTF">2022-04-27T20:00:00Z</dcterms:modified>
</cp:coreProperties>
</file>